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0B" w:rsidRDefault="00B1770B" w:rsidP="00B17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70B">
        <w:rPr>
          <w:rFonts w:ascii="Times New Roman" w:hAnsi="Times New Roman" w:cs="Times New Roman"/>
          <w:b/>
          <w:sz w:val="24"/>
          <w:szCs w:val="24"/>
        </w:rPr>
        <w:t>Региональный уровень</w:t>
      </w:r>
    </w:p>
    <w:p w:rsidR="00B1770B" w:rsidRPr="00B1770B" w:rsidRDefault="00B1770B" w:rsidP="00B17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1. Приказ Министерства общего и профессионального образования Свердловской области от 30 декабря 2014 г. № 331-д «Об организации и проведении аттестации педагогических работников организаций, осуществляющих образовательную деятельность на территории Свердловской области»;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2. Соглашение между Министерством общего и профессионального образования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науки РФ на 2015-2017 годы;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3. Дополнение к Соглашению между Министерством общего и профессионального образования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науки Российской Федерации на 2015 - 2017 годы от 14 января 2016 года;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4. Приказ Министерства общего и профессионального образования Свердловской области от 22 апреля 2016 года № 172-Д «Об утверждении Административного регламента предоставления Министерством общего и профессионального образования Свердловской области государственной услуги по проведению аттестации педагогических работников организаций, осуществляющих образовательную деятельность на территории Свердловской области»;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5. Приказ Министерства общего и профессионального образования Свердловской области от 11 января 2017 года № 4-Д «Об организации деятельности Аттестационной комиссии Министерства общего и профессионального образования Свердловской области в 2017 году»;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6. Постановление Правительства Свердловской области от 06.02.2009 г. № 145-ПП «О Системе оплаты труда работников государственных бюджетных, автономных и казенных учреждений Свердловской области»;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7. Письмо МОПОСО от 24.07.2015 г. № 02-01-82/5980 «О направлении памятки по заполнению КАИС ИРО модуль «Аттестация»»;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8. Письмо МОПОСО от 20.03.2015 г. № 02-11-05/2071 «О направлении разъяснения по вопросам организации и проведения </w:t>
      </w:r>
      <w:proofErr w:type="gramStart"/>
      <w:r w:rsidRPr="001D2867">
        <w:rPr>
          <w:rFonts w:ascii="Times New Roman" w:hAnsi="Times New Roman" w:cs="Times New Roman"/>
          <w:sz w:val="24"/>
          <w:szCs w:val="24"/>
        </w:rPr>
        <w:t>аттестации  педагогических</w:t>
      </w:r>
      <w:proofErr w:type="gramEnd"/>
      <w:r w:rsidRPr="001D2867">
        <w:rPr>
          <w:rFonts w:ascii="Times New Roman" w:hAnsi="Times New Roman" w:cs="Times New Roman"/>
          <w:sz w:val="24"/>
          <w:szCs w:val="24"/>
        </w:rPr>
        <w:t xml:space="preserve"> работников организаций, осуществляющих образовательную деятельности»;</w:t>
      </w:r>
    </w:p>
    <w:p w:rsidR="00B1770B" w:rsidRPr="001D2867" w:rsidRDefault="00B1770B" w:rsidP="00B17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9. Письмо МОПОСО от 13.08.2015 г. № 02-01-82/6565 «О квалификационных требованиях к педагогическим работникам организаций, реализующих программы дошкольного и общего образования».</w:t>
      </w:r>
    </w:p>
    <w:p w:rsidR="00B92E9C" w:rsidRDefault="00B92E9C"/>
    <w:sectPr w:rsidR="00B9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CA5"/>
    <w:rsid w:val="00B1770B"/>
    <w:rsid w:val="00B85CA5"/>
    <w:rsid w:val="00B9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83ADB-942F-47C3-81A1-33D2C6A8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Sadik-17-5</dc:creator>
  <cp:keywords/>
  <dc:description/>
  <cp:lastModifiedBy>Sadik-17-5</cp:lastModifiedBy>
  <cp:revision>2</cp:revision>
  <dcterms:created xsi:type="dcterms:W3CDTF">2017-03-30T05:11:00Z</dcterms:created>
  <dcterms:modified xsi:type="dcterms:W3CDTF">2017-03-30T05:11:00Z</dcterms:modified>
</cp:coreProperties>
</file>